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5EBE" w:rsidRDefault="00A25EBE" w:rsidP="00A25EB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61A7" w:rsidRDefault="000F61A7" w:rsidP="000F61A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25EBE" w:rsidRDefault="00A25EBE" w:rsidP="00A25EB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063DA" w:rsidRPr="005B5DE8" w:rsidRDefault="002063DA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063DA" w:rsidRPr="005B5DE8" w:rsidRDefault="002063DA" w:rsidP="00DF4987">
      <w:pPr>
        <w:pStyle w:val="3"/>
        <w:jc w:val="both"/>
        <w:rPr>
          <w:sz w:val="24"/>
        </w:rPr>
      </w:pPr>
      <w:r w:rsidRPr="005B5DE8">
        <w:rPr>
          <w:sz w:val="24"/>
        </w:rPr>
        <w:t xml:space="preserve">            1. Название: </w:t>
      </w:r>
      <w:r w:rsidRPr="005B5DE8">
        <w:rPr>
          <w:bCs/>
          <w:color w:val="000000"/>
          <w:spacing w:val="-1"/>
          <w:sz w:val="24"/>
        </w:rPr>
        <w:t>Климактерический синдром.</w:t>
      </w:r>
      <w:r w:rsidRPr="005B5DE8">
        <w:rPr>
          <w:sz w:val="24"/>
        </w:rPr>
        <w:t xml:space="preserve"> (7 ч)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ОД.О.01.</w:t>
      </w:r>
      <w:r w:rsidRPr="005B5DE8">
        <w:rPr>
          <w:rFonts w:ascii="Times New Roman" w:hAnsi="Times New Roman"/>
          <w:color w:val="000000"/>
          <w:spacing w:val="-4"/>
          <w:sz w:val="24"/>
          <w:szCs w:val="24"/>
        </w:rPr>
        <w:t>9.6.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2063DA" w:rsidRPr="005B5DE8" w:rsidRDefault="002063DA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    «Эндокринология».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5. Продолжительность занятия: 7  час.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B5DE8">
        <w:rPr>
          <w:rFonts w:ascii="Times New Roman" w:hAnsi="Times New Roman"/>
          <w:sz w:val="24"/>
          <w:szCs w:val="24"/>
        </w:rPr>
        <w:t>7. Цели:</w:t>
      </w:r>
    </w:p>
    <w:p w:rsidR="002063DA" w:rsidRPr="005B5DE8" w:rsidRDefault="002063DA" w:rsidP="001E21B9">
      <w:pPr>
        <w:pStyle w:val="3"/>
        <w:tabs>
          <w:tab w:val="num" w:pos="1440"/>
        </w:tabs>
        <w:jc w:val="both"/>
        <w:rPr>
          <w:sz w:val="24"/>
        </w:rPr>
      </w:pPr>
      <w:r w:rsidRPr="005B5DE8">
        <w:rPr>
          <w:sz w:val="24"/>
        </w:rPr>
        <w:t xml:space="preserve">В результате освоения темы ординатор должен уметь: оценивать </w:t>
      </w:r>
      <w:r w:rsidRPr="005B5DE8">
        <w:rPr>
          <w:bCs/>
          <w:color w:val="000000"/>
          <w:spacing w:val="-1"/>
          <w:sz w:val="24"/>
        </w:rPr>
        <w:t>климактерический синдром</w:t>
      </w:r>
    </w:p>
    <w:p w:rsidR="002063DA" w:rsidRPr="005B5DE8" w:rsidRDefault="002063DA" w:rsidP="00521790">
      <w:pPr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DF4987">
      <w:pPr>
        <w:pStyle w:val="3"/>
        <w:tabs>
          <w:tab w:val="num" w:pos="1440"/>
        </w:tabs>
        <w:jc w:val="both"/>
        <w:rPr>
          <w:sz w:val="24"/>
        </w:rPr>
      </w:pPr>
      <w:r w:rsidRPr="005B5DE8">
        <w:rPr>
          <w:sz w:val="24"/>
        </w:rPr>
        <w:t xml:space="preserve">Для формирования профессиональной компетенции врач должен знать: основные признаки </w:t>
      </w:r>
      <w:r w:rsidRPr="005B5DE8">
        <w:rPr>
          <w:bCs/>
          <w:color w:val="000000"/>
          <w:spacing w:val="-1"/>
          <w:sz w:val="24"/>
        </w:rPr>
        <w:t>климактерического синдрома</w:t>
      </w:r>
    </w:p>
    <w:p w:rsidR="002063DA" w:rsidRPr="005B5DE8" w:rsidRDefault="002063DA" w:rsidP="00521790">
      <w:pPr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DF4987">
      <w:pPr>
        <w:pStyle w:val="3"/>
        <w:tabs>
          <w:tab w:val="num" w:pos="1440"/>
        </w:tabs>
        <w:jc w:val="both"/>
        <w:rPr>
          <w:sz w:val="24"/>
        </w:rPr>
      </w:pPr>
      <w:r w:rsidRPr="005B5DE8">
        <w:rPr>
          <w:sz w:val="24"/>
        </w:rPr>
        <w:t xml:space="preserve">            8. Задачи занятия: обучить врачей оценивать основные признаки </w:t>
      </w:r>
      <w:r w:rsidRPr="005B5DE8">
        <w:rPr>
          <w:bCs/>
          <w:color w:val="000000"/>
          <w:spacing w:val="-1"/>
          <w:sz w:val="24"/>
        </w:rPr>
        <w:t>климактерического синдрома.</w:t>
      </w:r>
    </w:p>
    <w:p w:rsidR="002063DA" w:rsidRPr="005B5DE8" w:rsidRDefault="002063D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9. План занятия:</w:t>
      </w:r>
      <w:r w:rsidRPr="005B5DE8">
        <w:rPr>
          <w:rFonts w:ascii="Times New Roman" w:hAnsi="Times New Roman"/>
          <w:sz w:val="24"/>
          <w:szCs w:val="24"/>
        </w:rPr>
        <w:tab/>
      </w:r>
    </w:p>
    <w:p w:rsidR="002063DA" w:rsidRPr="005B5DE8" w:rsidRDefault="002063D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Контроль исходного уровня знаний врачей–1 час.</w:t>
      </w:r>
    </w:p>
    <w:p w:rsidR="002063DA" w:rsidRPr="005B5DE8" w:rsidRDefault="002063DA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5B5DE8">
        <w:rPr>
          <w:rFonts w:ascii="Times New Roman" w:hAnsi="Times New Roman"/>
          <w:spacing w:val="-5"/>
          <w:sz w:val="24"/>
          <w:szCs w:val="24"/>
        </w:rPr>
        <w:t>Разбор темы – 3 часа.</w:t>
      </w:r>
    </w:p>
    <w:p w:rsidR="002063DA" w:rsidRPr="005B5DE8" w:rsidRDefault="002063DA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Разбор историй болезни – 3 часа.</w:t>
      </w:r>
    </w:p>
    <w:p w:rsidR="002063DA" w:rsidRPr="005B5DE8" w:rsidRDefault="002063D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истории болезни больных с к</w:t>
      </w:r>
      <w:r w:rsidRPr="005B5DE8">
        <w:rPr>
          <w:rFonts w:ascii="Times New Roman" w:hAnsi="Times New Roman"/>
          <w:bCs/>
          <w:color w:val="000000"/>
          <w:spacing w:val="-1"/>
          <w:sz w:val="24"/>
          <w:szCs w:val="24"/>
        </w:rPr>
        <w:t>лимактерическим синдромом.</w:t>
      </w:r>
    </w:p>
    <w:p w:rsidR="002063DA" w:rsidRPr="005B5DE8" w:rsidRDefault="002063D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2063DA" w:rsidRPr="005B5DE8" w:rsidRDefault="002063DA" w:rsidP="005B5DE8">
      <w:pPr>
        <w:spacing w:after="0" w:line="240" w:lineRule="auto"/>
        <w:ind w:left="420"/>
        <w:jc w:val="both"/>
        <w:rPr>
          <w:rFonts w:ascii="Times New Roman" w:hAnsi="Times New Roman"/>
          <w:b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     12.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5B5DE8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и его тип, определить степень ожирения и перераспределения подкожно-жировой клетчатки, </w:t>
      </w:r>
    </w:p>
    <w:p w:rsidR="002063DA" w:rsidRPr="005B5DE8" w:rsidRDefault="002063DA" w:rsidP="0039497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2063DA" w:rsidRPr="005B5DE8" w:rsidRDefault="002063DA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</w:p>
    <w:p w:rsidR="002063DA" w:rsidRDefault="002063DA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2063DA" w:rsidRDefault="002063DA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13. Литература:</w:t>
      </w:r>
      <w:r w:rsidRPr="005B5DE8">
        <w:rPr>
          <w:rFonts w:ascii="Times New Roman" w:hAnsi="Times New Roman"/>
          <w:sz w:val="24"/>
          <w:szCs w:val="24"/>
        </w:rPr>
        <w:tab/>
      </w:r>
    </w:p>
    <w:p w:rsidR="002063DA" w:rsidRPr="005B5DE8" w:rsidRDefault="002063DA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Основная: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B5DE8">
        <w:rPr>
          <w:rFonts w:ascii="Times New Roman" w:hAnsi="Times New Roman"/>
          <w:sz w:val="24"/>
          <w:szCs w:val="24"/>
        </w:rPr>
        <w:lastRenderedPageBreak/>
        <w:t>Аметов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B5DE8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5B5DE8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5B5DE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рец</w:t>
      </w:r>
      <w:proofErr w:type="spellEnd"/>
      <w:r w:rsidRPr="005B5DE8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5B5DE8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5B5DE8">
        <w:rPr>
          <w:rFonts w:ascii="Times New Roman" w:hAnsi="Times New Roman"/>
          <w:sz w:val="24"/>
          <w:szCs w:val="24"/>
        </w:rPr>
        <w:t>Evadence-based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endocrinology</w:t>
      </w:r>
      <w:proofErr w:type="spellEnd"/>
      <w:r w:rsidRPr="005B5DE8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5B5D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5B5DE8">
        <w:rPr>
          <w:rFonts w:ascii="Times New Roman" w:hAnsi="Times New Roman"/>
          <w:sz w:val="24"/>
          <w:szCs w:val="24"/>
        </w:rPr>
        <w:t>Лебдех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5B5DE8">
        <w:rPr>
          <w:rFonts w:ascii="Times New Roman" w:hAnsi="Times New Roman"/>
          <w:sz w:val="24"/>
          <w:szCs w:val="24"/>
        </w:rPr>
        <w:t>Полайн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5B5DE8">
        <w:rPr>
          <w:rFonts w:ascii="Times New Roman" w:hAnsi="Times New Roman"/>
          <w:sz w:val="24"/>
          <w:szCs w:val="24"/>
        </w:rPr>
        <w:t>Камачо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5DE8">
        <w:rPr>
          <w:rFonts w:ascii="Times New Roman" w:hAnsi="Times New Roman"/>
          <w:sz w:val="24"/>
          <w:szCs w:val="24"/>
        </w:rPr>
        <w:t>Хоссейн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Гариба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5DE8">
        <w:rPr>
          <w:rFonts w:ascii="Times New Roman" w:hAnsi="Times New Roman"/>
          <w:sz w:val="24"/>
          <w:szCs w:val="24"/>
        </w:rPr>
        <w:t>Глен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5B5DE8">
        <w:rPr>
          <w:rFonts w:ascii="Times New Roman" w:hAnsi="Times New Roman"/>
          <w:sz w:val="24"/>
          <w:szCs w:val="24"/>
        </w:rPr>
        <w:t>Сайзмо</w:t>
      </w:r>
      <w:proofErr w:type="spellEnd"/>
      <w:r w:rsidRPr="005B5DE8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5B5DE8">
        <w:rPr>
          <w:rFonts w:ascii="Times New Roman" w:hAnsi="Times New Roman"/>
          <w:bCs/>
          <w:sz w:val="24"/>
          <w:szCs w:val="24"/>
        </w:rPr>
        <w:t> 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5B5DE8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5B5DE8">
        <w:rPr>
          <w:rFonts w:ascii="Times New Roman" w:hAnsi="Times New Roman"/>
          <w:sz w:val="24"/>
          <w:szCs w:val="24"/>
        </w:rPr>
        <w:t>Галстян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5B5DE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Гэотар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5B5DE8">
        <w:rPr>
          <w:rFonts w:ascii="Times New Roman" w:hAnsi="Times New Roman"/>
          <w:bCs/>
          <w:sz w:val="24"/>
          <w:szCs w:val="24"/>
        </w:rPr>
        <w:t> 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Гэотар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5B5DE8">
        <w:rPr>
          <w:rFonts w:ascii="Times New Roman" w:hAnsi="Times New Roman"/>
          <w:sz w:val="24"/>
          <w:szCs w:val="24"/>
        </w:rPr>
        <w:t>Кэттайл</w:t>
      </w:r>
      <w:proofErr w:type="spellEnd"/>
      <w:r w:rsidRPr="005B5DE8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5B5DE8">
        <w:rPr>
          <w:rFonts w:ascii="Times New Roman" w:hAnsi="Times New Roman"/>
          <w:sz w:val="24"/>
          <w:szCs w:val="24"/>
        </w:rPr>
        <w:t>.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5DE8">
        <w:rPr>
          <w:rFonts w:ascii="Times New Roman" w:hAnsi="Times New Roman"/>
          <w:sz w:val="24"/>
          <w:szCs w:val="24"/>
        </w:rPr>
        <w:t>р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5B5DE8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5B5DE8">
        <w:rPr>
          <w:rFonts w:ascii="Times New Roman" w:hAnsi="Times New Roman"/>
          <w:sz w:val="24"/>
          <w:szCs w:val="24"/>
        </w:rPr>
        <w:t>. - М.: БИНОМ, 2007. - 335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B5DE8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5B5DE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под ред. И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И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Дедова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B5DE8">
        <w:rPr>
          <w:rFonts w:ascii="Times New Roman" w:hAnsi="Times New Roman"/>
          <w:sz w:val="24"/>
          <w:szCs w:val="24"/>
        </w:rPr>
        <w:t>Г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А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Мельниченко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B5DE8">
        <w:rPr>
          <w:rFonts w:ascii="Times New Roman" w:hAnsi="Times New Roman"/>
          <w:sz w:val="24"/>
          <w:szCs w:val="24"/>
        </w:rPr>
        <w:t>рецензенты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B5DE8">
        <w:rPr>
          <w:rFonts w:ascii="Times New Roman" w:hAnsi="Times New Roman"/>
          <w:sz w:val="24"/>
          <w:szCs w:val="24"/>
        </w:rPr>
        <w:t>Е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Н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Гринева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B5DE8">
        <w:rPr>
          <w:rFonts w:ascii="Times New Roman" w:hAnsi="Times New Roman"/>
          <w:sz w:val="24"/>
          <w:szCs w:val="24"/>
        </w:rPr>
        <w:t>Е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И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B5DE8">
        <w:rPr>
          <w:rFonts w:ascii="Times New Roman" w:hAnsi="Times New Roman"/>
          <w:sz w:val="24"/>
          <w:szCs w:val="24"/>
        </w:rPr>
        <w:t>Марова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5B5DE8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5B5DE8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5B5DE8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5B5DE8">
        <w:rPr>
          <w:rFonts w:ascii="Times New Roman" w:hAnsi="Times New Roman"/>
          <w:sz w:val="24"/>
          <w:szCs w:val="24"/>
        </w:rPr>
        <w:t>М</w:t>
      </w:r>
      <w:r w:rsidRPr="005B5DE8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5B5DE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5B5DE8">
        <w:rPr>
          <w:rFonts w:ascii="Times New Roman" w:hAnsi="Times New Roman"/>
          <w:sz w:val="24"/>
          <w:szCs w:val="24"/>
        </w:rPr>
        <w:t>с</w:t>
      </w:r>
      <w:r w:rsidRPr="005B5DE8">
        <w:rPr>
          <w:rFonts w:ascii="Times New Roman" w:hAnsi="Times New Roman"/>
          <w:sz w:val="24"/>
          <w:szCs w:val="24"/>
          <w:lang w:val="en-US"/>
        </w:rPr>
        <w:t>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B5DE8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5B5D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compendium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5B5DE8">
        <w:rPr>
          <w:rFonts w:ascii="Times New Roman" w:hAnsi="Times New Roman"/>
          <w:sz w:val="24"/>
          <w:szCs w:val="24"/>
        </w:rPr>
        <w:t>Арапова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</w:rPr>
        <w:t>, 2008. - 582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5B5DE8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5B5DE8">
        <w:rPr>
          <w:rFonts w:ascii="Times New Roman" w:hAnsi="Times New Roman"/>
          <w:sz w:val="24"/>
          <w:szCs w:val="24"/>
        </w:rPr>
        <w:t>;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5B5DE8">
        <w:rPr>
          <w:rFonts w:ascii="Times New Roman" w:hAnsi="Times New Roman"/>
          <w:sz w:val="24"/>
          <w:szCs w:val="24"/>
        </w:rPr>
        <w:t>ческий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5B5DE8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2063DA" w:rsidRPr="005B5DE8" w:rsidRDefault="002063DA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5B5DE8">
        <w:rPr>
          <w:rFonts w:ascii="Times New Roman" w:hAnsi="Times New Roman"/>
          <w:bCs/>
          <w:sz w:val="24"/>
          <w:szCs w:val="24"/>
        </w:rPr>
        <w:t> 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>: руководство/ С. Б. Шустов</w:t>
      </w:r>
      <w:r w:rsidRPr="005B5DE8">
        <w:rPr>
          <w:rFonts w:ascii="Times New Roman" w:hAnsi="Times New Roman"/>
          <w:sz w:val="24"/>
          <w:szCs w:val="24"/>
        </w:rPr>
        <w:br/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5B5DE8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5B5DE8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5B5DE8">
        <w:rPr>
          <w:rFonts w:ascii="Times New Roman" w:hAnsi="Times New Roman"/>
          <w:sz w:val="24"/>
          <w:szCs w:val="24"/>
        </w:rPr>
        <w:t>СпецЛит</w:t>
      </w:r>
      <w:proofErr w:type="spellEnd"/>
      <w:r w:rsidRPr="005B5DE8">
        <w:rPr>
          <w:rFonts w:ascii="Times New Roman" w:hAnsi="Times New Roman"/>
          <w:sz w:val="24"/>
          <w:szCs w:val="24"/>
        </w:rPr>
        <w:t>, 2011. - 432 с.</w:t>
      </w:r>
    </w:p>
    <w:p w:rsidR="002063DA" w:rsidRPr="005B5DE8" w:rsidRDefault="002063DA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B5DE8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5B5DE8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2007. 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5B5DE8">
        <w:rPr>
          <w:rFonts w:ascii="Times New Roman" w:hAnsi="Times New Roman"/>
          <w:sz w:val="24"/>
          <w:szCs w:val="24"/>
        </w:rPr>
        <w:t>Шенфилд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5B5DE8">
        <w:rPr>
          <w:rFonts w:ascii="Times New Roman" w:hAnsi="Times New Roman"/>
          <w:sz w:val="24"/>
          <w:szCs w:val="24"/>
        </w:rPr>
        <w:t>.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5DE8">
        <w:rPr>
          <w:rFonts w:ascii="Times New Roman" w:hAnsi="Times New Roman"/>
          <w:sz w:val="24"/>
          <w:szCs w:val="24"/>
        </w:rPr>
        <w:t>и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</w:rPr>
        <w:t>, 2005. - 381 с.</w:t>
      </w:r>
    </w:p>
    <w:p w:rsidR="002063DA" w:rsidRPr="005B5DE8" w:rsidRDefault="002063DA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521790">
      <w:pPr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ab/>
      </w:r>
      <w:r w:rsidRPr="005B5DE8">
        <w:rPr>
          <w:rFonts w:ascii="Times New Roman" w:hAnsi="Times New Roman"/>
          <w:sz w:val="24"/>
          <w:szCs w:val="24"/>
        </w:rPr>
        <w:tab/>
      </w:r>
      <w:r w:rsidRPr="005B5DE8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063DA" w:rsidRPr="005B5DE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56BFF"/>
    <w:rsid w:val="000813D6"/>
    <w:rsid w:val="00087EC1"/>
    <w:rsid w:val="000F61A7"/>
    <w:rsid w:val="001A531A"/>
    <w:rsid w:val="001E21B9"/>
    <w:rsid w:val="002063DA"/>
    <w:rsid w:val="002138EF"/>
    <w:rsid w:val="002234FE"/>
    <w:rsid w:val="002575B9"/>
    <w:rsid w:val="00314D38"/>
    <w:rsid w:val="0039497E"/>
    <w:rsid w:val="003C5B66"/>
    <w:rsid w:val="0043543E"/>
    <w:rsid w:val="00504EAF"/>
    <w:rsid w:val="00510C88"/>
    <w:rsid w:val="00521790"/>
    <w:rsid w:val="00573860"/>
    <w:rsid w:val="00574E72"/>
    <w:rsid w:val="00584543"/>
    <w:rsid w:val="005B5DE8"/>
    <w:rsid w:val="00604D19"/>
    <w:rsid w:val="006860F4"/>
    <w:rsid w:val="006D40A3"/>
    <w:rsid w:val="00700A5B"/>
    <w:rsid w:val="0070125E"/>
    <w:rsid w:val="00757930"/>
    <w:rsid w:val="007B38A5"/>
    <w:rsid w:val="007D26AE"/>
    <w:rsid w:val="007F1A97"/>
    <w:rsid w:val="008D0551"/>
    <w:rsid w:val="00921504"/>
    <w:rsid w:val="00922FFD"/>
    <w:rsid w:val="00925E9D"/>
    <w:rsid w:val="00960D13"/>
    <w:rsid w:val="009F0BE5"/>
    <w:rsid w:val="009F4B4A"/>
    <w:rsid w:val="00A25EBE"/>
    <w:rsid w:val="00A47EBA"/>
    <w:rsid w:val="00A614F6"/>
    <w:rsid w:val="00AA46C8"/>
    <w:rsid w:val="00B4635D"/>
    <w:rsid w:val="00CC3FBB"/>
    <w:rsid w:val="00DF4987"/>
    <w:rsid w:val="00E04A8D"/>
    <w:rsid w:val="00E94451"/>
    <w:rsid w:val="00EA36C1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dcterms:created xsi:type="dcterms:W3CDTF">2012-07-09T05:40:00Z</dcterms:created>
  <dcterms:modified xsi:type="dcterms:W3CDTF">2018-11-04T03:52:00Z</dcterms:modified>
</cp:coreProperties>
</file>